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3C29" w14:textId="0FB2B75D" w:rsidR="00AE5605" w:rsidRPr="00AE5605" w:rsidRDefault="00AE5605" w:rsidP="00FA104D">
      <w:pPr>
        <w:ind w:left="720" w:hanging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560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REFERENCES </w:t>
      </w:r>
    </w:p>
    <w:p w14:paraId="63D5070A" w14:textId="592F3175" w:rsidR="00FA104D" w:rsidRDefault="00FA104D" w:rsidP="00FA104D">
      <w:pPr>
        <w:ind w:left="720" w:hanging="7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Berkman</w:t>
      </w:r>
      <w:proofErr w:type="spellEnd"/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N. D., et al. (2011). Health Literacy Interventions and Outcomes: An Updated Systematic Review. </w:t>
      </w:r>
      <w:r w:rsidRPr="00866BF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Evidence Report/Technology Assessment</w:t>
      </w:r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(199), 1-941.</w:t>
      </w:r>
    </w:p>
    <w:p w14:paraId="4E3EC598" w14:textId="77777777" w:rsidR="00AE5605" w:rsidRPr="00866BF9" w:rsidRDefault="00AE5605" w:rsidP="00FA104D">
      <w:pPr>
        <w:ind w:left="72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7C09C8" w14:textId="77777777" w:rsidR="00FA104D" w:rsidRDefault="00FA104D" w:rsidP="00FA104D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/>
        </w:rPr>
      </w:pPr>
      <w:r w:rsidRPr="00866BF9">
        <w:rPr>
          <w:color w:val="000000"/>
        </w:rPr>
        <w:t xml:space="preserve">Institute of Medicine Committee on Health literacy. Health literacy: prescription to end confusion. Washington DC. </w:t>
      </w:r>
      <w:r w:rsidRPr="00866BF9">
        <w:rPr>
          <w:i/>
          <w:iCs/>
          <w:color w:val="000000"/>
        </w:rPr>
        <w:t>National Academies press</w:t>
      </w:r>
      <w:r w:rsidRPr="00866BF9">
        <w:rPr>
          <w:color w:val="000000"/>
        </w:rPr>
        <w:t>. 2004.</w:t>
      </w:r>
    </w:p>
    <w:p w14:paraId="2258A9DD" w14:textId="77777777" w:rsidR="00AE5605" w:rsidRPr="00866BF9" w:rsidRDefault="00AE5605" w:rsidP="00FA104D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/>
        </w:rPr>
      </w:pPr>
    </w:p>
    <w:p w14:paraId="77904739" w14:textId="77777777" w:rsidR="00FA104D" w:rsidRDefault="00FA104D" w:rsidP="00FA104D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66BF9">
        <w:rPr>
          <w:rFonts w:ascii="Times New Roman" w:hAnsi="Times New Roman" w:cs="Times New Roman"/>
          <w:sz w:val="24"/>
          <w:szCs w:val="24"/>
        </w:rPr>
        <w:t>Kuyinu</w:t>
      </w:r>
      <w:proofErr w:type="spellEnd"/>
      <w:r w:rsidRPr="00866BF9">
        <w:rPr>
          <w:rFonts w:ascii="Times New Roman" w:hAnsi="Times New Roman" w:cs="Times New Roman"/>
          <w:sz w:val="24"/>
          <w:szCs w:val="24"/>
        </w:rPr>
        <w:t xml:space="preserve">, Y. A., Femi-Adebayo, T. T., Adebayo, B. I., Abdurraheem-Salami, I., &amp; Odusanya, O. O. (2020, August 13). Health literacy: Prevalence and determinants in Lagos State, Nigeria. </w:t>
      </w:r>
      <w:r w:rsidRPr="00866BF9">
        <w:rPr>
          <w:rFonts w:ascii="Times New Roman" w:hAnsi="Times New Roman" w:cs="Times New Roman"/>
          <w:i/>
          <w:iCs/>
          <w:sz w:val="24"/>
          <w:szCs w:val="24"/>
        </w:rPr>
        <w:t>Research Article.</w:t>
      </w:r>
    </w:p>
    <w:p w14:paraId="4807DC66" w14:textId="77777777" w:rsidR="00AE5605" w:rsidRPr="00866BF9" w:rsidRDefault="00AE5605" w:rsidP="00FA104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09426D" w14:textId="77777777" w:rsidR="00FA104D" w:rsidRDefault="00FA104D" w:rsidP="00FA104D">
      <w:pPr>
        <w:pStyle w:val="p1"/>
        <w:ind w:left="720" w:hanging="720"/>
        <w:rPr>
          <w:rStyle w:val="s1"/>
          <w:rFonts w:ascii="Times New Roman" w:hAnsi="Times New Roman"/>
          <w:sz w:val="24"/>
          <w:szCs w:val="24"/>
        </w:rPr>
      </w:pPr>
      <w:proofErr w:type="spellStart"/>
      <w:r w:rsidRPr="00866BF9">
        <w:rPr>
          <w:rStyle w:val="s1"/>
          <w:rFonts w:ascii="Times New Roman" w:hAnsi="Times New Roman"/>
          <w:sz w:val="24"/>
          <w:szCs w:val="24"/>
        </w:rPr>
        <w:t>luga</w:t>
      </w:r>
      <w:proofErr w:type="spellEnd"/>
      <w:r w:rsidRPr="00866BF9">
        <w:rPr>
          <w:rStyle w:val="s1"/>
          <w:rFonts w:ascii="Times New Roman" w:hAnsi="Times New Roman"/>
          <w:sz w:val="24"/>
          <w:szCs w:val="24"/>
        </w:rPr>
        <w:t>, A. O., &amp; McGuire, M. J. (2014).</w:t>
      </w:r>
      <w:r w:rsidRPr="00866BF9">
        <w:rPr>
          <w:rFonts w:ascii="Times New Roman" w:hAnsi="Times New Roman"/>
          <w:sz w:val="24"/>
          <w:szCs w:val="24"/>
        </w:rPr>
        <w:t xml:space="preserve"> </w:t>
      </w:r>
      <w:r w:rsidRPr="00866BF9">
        <w:rPr>
          <w:rStyle w:val="s1"/>
          <w:rFonts w:ascii="Times New Roman" w:hAnsi="Times New Roman"/>
          <w:sz w:val="24"/>
          <w:szCs w:val="24"/>
        </w:rPr>
        <w:t>Adherence and health care costs. Risk management and healthcare policy, 7(1),35-44.</w:t>
      </w:r>
    </w:p>
    <w:p w14:paraId="7F463F03" w14:textId="77777777" w:rsidR="00FA104D" w:rsidRPr="00866BF9" w:rsidRDefault="00FA104D" w:rsidP="00FA104D">
      <w:pPr>
        <w:pStyle w:val="p1"/>
        <w:ind w:left="720" w:hanging="720"/>
        <w:rPr>
          <w:rFonts w:ascii="Times New Roman" w:hAnsi="Times New Roman"/>
          <w:sz w:val="24"/>
          <w:szCs w:val="24"/>
        </w:rPr>
      </w:pPr>
    </w:p>
    <w:p w14:paraId="44EC5A30" w14:textId="77777777" w:rsidR="00FA104D" w:rsidRDefault="00FA104D" w:rsidP="00FA104D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/>
        </w:rPr>
      </w:pPr>
      <w:r w:rsidRPr="00866BF9">
        <w:rPr>
          <w:color w:val="000000"/>
        </w:rPr>
        <w:t xml:space="preserve">Luscher, T. F., Vetter, H., Siegenthaler, W., &amp; Vetter, W. (1985). Compliance in hypertension: facts and concepts. </w:t>
      </w:r>
      <w:r w:rsidRPr="00866BF9">
        <w:rPr>
          <w:i/>
          <w:iCs/>
          <w:color w:val="000000"/>
        </w:rPr>
        <w:t>Journal of Hypertension Supplements</w:t>
      </w:r>
      <w:r w:rsidRPr="00866BF9">
        <w:rPr>
          <w:color w:val="000000"/>
        </w:rPr>
        <w:t>, 3(1), 3-9.</w:t>
      </w:r>
    </w:p>
    <w:p w14:paraId="3A4CC645" w14:textId="77777777" w:rsidR="00FA104D" w:rsidRPr="00866BF9" w:rsidRDefault="00FA104D" w:rsidP="00FA104D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/>
        </w:rPr>
      </w:pPr>
    </w:p>
    <w:p w14:paraId="2E5F0EF2" w14:textId="77777777" w:rsidR="00FA104D" w:rsidRDefault="00FA104D" w:rsidP="00FA104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6BF9">
        <w:rPr>
          <w:rFonts w:ascii="Times New Roman" w:hAnsi="Times New Roman" w:cs="Times New Roman"/>
          <w:sz w:val="24"/>
          <w:szCs w:val="24"/>
        </w:rPr>
        <w:t>Mantwill</w:t>
      </w:r>
      <w:proofErr w:type="spellEnd"/>
      <w:r w:rsidRPr="00866BF9">
        <w:rPr>
          <w:rFonts w:ascii="Times New Roman" w:hAnsi="Times New Roman" w:cs="Times New Roman"/>
          <w:sz w:val="24"/>
          <w:szCs w:val="24"/>
        </w:rPr>
        <w:t xml:space="preserve">, S., Monestel-Umaña, S., &amp; Schulz, P. (2015, December 23). The Relationship between Health Literacy and Health Disparities: A Systematic Review. </w:t>
      </w:r>
      <w:r w:rsidRPr="00866BF9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866BF9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676CA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https://doi.org/10.1371/journal.pone.0145455</w:t>
        </w:r>
      </w:hyperlink>
    </w:p>
    <w:p w14:paraId="0FCD3781" w14:textId="77777777" w:rsidR="00FA104D" w:rsidRPr="00866BF9" w:rsidRDefault="00FA104D" w:rsidP="00FA104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D6FE51" w14:textId="77777777" w:rsidR="00FA104D" w:rsidRDefault="00FA104D" w:rsidP="00FA104D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866BF9">
        <w:rPr>
          <w:rFonts w:ascii="Times New Roman" w:hAnsi="Times New Roman" w:cs="Times New Roman"/>
          <w:sz w:val="24"/>
          <w:szCs w:val="24"/>
        </w:rPr>
        <w:t xml:space="preserve">Murugesu, L., Heijmans, M., Rademakers, J., &amp; Fransen, M. P. (2022, May 4). Challenges and solutions in communication with patients with low health literacy: Perspectives of healthcare providers. </w:t>
      </w:r>
      <w:r w:rsidRPr="00866BF9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866BF9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676CA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https://doi.org/10.1371/journal.pone.0267782</w:t>
        </w:r>
      </w:hyperlink>
    </w:p>
    <w:p w14:paraId="79660B5A" w14:textId="77777777" w:rsidR="00AE5605" w:rsidRDefault="00AE5605" w:rsidP="00FA104D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02EA463" w14:textId="568EDE80" w:rsidR="00AE5605" w:rsidRPr="00AE5605" w:rsidRDefault="00AE5605" w:rsidP="00AE5605">
      <w:pPr>
        <w:ind w:left="720" w:hanging="7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5C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Nigeria, U. N. I. C. E. F. (2020). Psychosocial Support for Children: A Rapid Needs Assessment of North-East Nigeria. </w:t>
      </w:r>
      <w:r w:rsidRPr="00D85C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UNICEF, November</w:t>
      </w:r>
      <w:r w:rsidRPr="00D85C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85C9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8E75AF2" w14:textId="77777777" w:rsidR="00FA104D" w:rsidRPr="00866BF9" w:rsidRDefault="00FA104D" w:rsidP="00FA104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8B082" w14:textId="77777777" w:rsidR="00FA104D" w:rsidRDefault="00FA104D" w:rsidP="00FA104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66BF9">
        <w:rPr>
          <w:rFonts w:ascii="Times New Roman" w:hAnsi="Times New Roman" w:cs="Times New Roman"/>
          <w:sz w:val="24"/>
          <w:szCs w:val="24"/>
        </w:rPr>
        <w:t xml:space="preserve">Rajah, R., </w:t>
      </w:r>
      <w:proofErr w:type="spellStart"/>
      <w:r w:rsidRPr="00866BF9">
        <w:rPr>
          <w:rFonts w:ascii="Times New Roman" w:hAnsi="Times New Roman" w:cs="Times New Roman"/>
          <w:sz w:val="24"/>
          <w:szCs w:val="24"/>
        </w:rPr>
        <w:t>Hassali</w:t>
      </w:r>
      <w:proofErr w:type="spellEnd"/>
      <w:r w:rsidRPr="00866BF9">
        <w:rPr>
          <w:rFonts w:ascii="Times New Roman" w:hAnsi="Times New Roman" w:cs="Times New Roman"/>
          <w:sz w:val="24"/>
          <w:szCs w:val="24"/>
        </w:rPr>
        <w:t xml:space="preserve">, M. A., Lim, C. J., &amp; </w:t>
      </w:r>
      <w:proofErr w:type="spellStart"/>
      <w:r w:rsidRPr="00866BF9">
        <w:rPr>
          <w:rFonts w:ascii="Times New Roman" w:hAnsi="Times New Roman" w:cs="Times New Roman"/>
          <w:sz w:val="24"/>
          <w:szCs w:val="24"/>
        </w:rPr>
        <w:t>Murugiah</w:t>
      </w:r>
      <w:proofErr w:type="spellEnd"/>
      <w:r w:rsidRPr="00866BF9">
        <w:rPr>
          <w:rFonts w:ascii="Times New Roman" w:hAnsi="Times New Roman" w:cs="Times New Roman"/>
          <w:sz w:val="24"/>
          <w:szCs w:val="24"/>
        </w:rPr>
        <w:t xml:space="preserve">, M. K. (2017, October 5). The perspective of healthcare providers and patients on health literacy: a systematic review of the quantitative and qualitative studies. </w:t>
      </w:r>
      <w:r w:rsidRPr="00866BF9">
        <w:rPr>
          <w:rFonts w:ascii="Times New Roman" w:hAnsi="Times New Roman" w:cs="Times New Roman"/>
          <w:i/>
          <w:iCs/>
          <w:sz w:val="24"/>
          <w:szCs w:val="24"/>
        </w:rPr>
        <w:t>Perspectives in Public Health</w:t>
      </w:r>
      <w:r w:rsidRPr="00866BF9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76CA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https://doi.org/10.1177/1757913917733775</w:t>
        </w:r>
      </w:hyperlink>
    </w:p>
    <w:p w14:paraId="52B846B7" w14:textId="27AEA347" w:rsidR="00FA104D" w:rsidRDefault="00FA104D" w:rsidP="005C41DE"/>
    <w:p w14:paraId="027DAC02" w14:textId="77777777" w:rsidR="00FA104D" w:rsidRDefault="00FA104D" w:rsidP="00FA104D">
      <w:pPr>
        <w:ind w:left="720" w:hanging="7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Sabate, E. (2003). Adherence to Long-Term Therapies: Evidence for Action. World Health Organization.</w:t>
      </w:r>
    </w:p>
    <w:p w14:paraId="2A3C6DD1" w14:textId="77777777" w:rsidR="00FA104D" w:rsidRPr="00866BF9" w:rsidRDefault="00FA104D" w:rsidP="00FA104D">
      <w:pPr>
        <w:ind w:left="72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7699FB" w14:textId="77777777" w:rsidR="00FA104D" w:rsidRPr="00866BF9" w:rsidRDefault="00FA104D" w:rsidP="00FA104D">
      <w:pPr>
        <w:ind w:left="720" w:hanging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World Health Organization. (2013). </w:t>
      </w:r>
      <w:r w:rsidRPr="00D85C9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Health Literacy: The Solid Facts</w:t>
      </w:r>
      <w:r w:rsidRPr="00866BF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World Health Organization.</w:t>
      </w:r>
    </w:p>
    <w:p w14:paraId="37FE16BD" w14:textId="77777777" w:rsidR="00FA104D" w:rsidRDefault="00FA104D" w:rsidP="00FA104D"/>
    <w:p w14:paraId="7EC0E903" w14:textId="77777777" w:rsidR="002200DF" w:rsidRDefault="002200DF"/>
    <w:sectPr w:rsidR="00220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4D"/>
    <w:rsid w:val="001B4827"/>
    <w:rsid w:val="002200DF"/>
    <w:rsid w:val="002A6794"/>
    <w:rsid w:val="003A6BCB"/>
    <w:rsid w:val="005C41DE"/>
    <w:rsid w:val="005E6720"/>
    <w:rsid w:val="00704CF3"/>
    <w:rsid w:val="00AE40C5"/>
    <w:rsid w:val="00AE5605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BC76"/>
  <w15:chartTrackingRefBased/>
  <w15:docId w15:val="{111CD56F-D28E-4537-9B70-472A44A4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4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0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A104D"/>
    <w:rPr>
      <w:color w:val="0000FF"/>
      <w:u w:val="single"/>
    </w:rPr>
  </w:style>
  <w:style w:type="paragraph" w:customStyle="1" w:styleId="p1">
    <w:name w:val="p1"/>
    <w:basedOn w:val="Normal"/>
    <w:rsid w:val="00FA104D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FA104D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1757913917733775" TargetMode="External"/><Relationship Id="rId5" Type="http://schemas.openxmlformats.org/officeDocument/2006/relationships/hyperlink" Target="https://doi.org/10.1371/journal.pone.0267782" TargetMode="External"/><Relationship Id="rId4" Type="http://schemas.openxmlformats.org/officeDocument/2006/relationships/hyperlink" Target="https://doi.org/10.1371/journal.pone.0145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Adetoke Ann Adegoroye</dc:creator>
  <cp:keywords/>
  <dc:description/>
  <cp:lastModifiedBy>Esther Ojo-Tirimi</cp:lastModifiedBy>
  <cp:revision>2</cp:revision>
  <dcterms:created xsi:type="dcterms:W3CDTF">2024-02-09T05:54:00Z</dcterms:created>
  <dcterms:modified xsi:type="dcterms:W3CDTF">2024-02-09T05:54:00Z</dcterms:modified>
</cp:coreProperties>
</file>